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F.8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Rapport final de stage conjoint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18"/>
        <w:gridCol w:w="3220"/>
        <w:gridCol w:w="38"/>
        <w:tblGridChange w:id="0">
          <w:tblGrid>
            <w:gridCol w:w="6318"/>
            <w:gridCol w:w="3220"/>
            <w:gridCol w:w="3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Titre du stage :                                       Milieu éducatif du stage :                                                   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participante ou du participant :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mentor :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Évaluation de la ou du participant avec exemples à l’appui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 le stage a-t-il permis de 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 de la ou du mentor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 développer et de démontrer des compétences de leadership au niveau du système?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 faire des liens avec les 4 modules du PQAS?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Module 1 : Perspective de leadership.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Module 2 : Perspective de leadership et de changement organisationnel.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Module 3 : Perspective de leadership provincial.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Module 4 : Perspective de leadership du système.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Module 5 : synthèse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 acquérir et perfectionner des compétences personnelles et professionnelles?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F.8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Rapport final de stage conjoint </w:t>
      </w:r>
      <w:r w:rsidDel="00000000" w:rsidR="00000000" w:rsidRPr="00000000">
        <w:rPr>
          <w:b w:val="1"/>
          <w:sz w:val="28"/>
          <w:szCs w:val="28"/>
          <w:rtl w:val="0"/>
        </w:rPr>
        <w:t xml:space="preserve">(suite)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18"/>
        <w:gridCol w:w="3258"/>
        <w:tblGridChange w:id="0">
          <w:tblGrid>
            <w:gridCol w:w="6318"/>
            <w:gridCol w:w="32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Évaluation de la ou du participant avec exemples à l’appui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 le stage a-t-il permis de :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 de la ou du mentor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 atteindre les résultats escomptés du stage?</w:t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Recommandations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 la ou du participant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 la ou du mentor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la ou du participant :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la ou du mentor :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Copie à remettre à la personne responsable de la coordination du stage.</w:t>
      </w:r>
    </w:p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Formulaire 8 – PQAS Guide de stage 2021</w:t>
      <w:tab/>
      <w:t xml:space="preserve"> </w:t>
    </w: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